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0B2F2" w14:textId="77777777" w:rsidR="001D7B05" w:rsidRDefault="001D7B05" w:rsidP="001D7B05"/>
    <w:p w14:paraId="120DB998" w14:textId="77777777" w:rsidR="001D7B05" w:rsidRPr="009C3742" w:rsidRDefault="001D7B05" w:rsidP="001D7B05">
      <w:pPr>
        <w:rPr>
          <w:b/>
          <w:bCs/>
        </w:rPr>
      </w:pPr>
      <w:r w:rsidRPr="009C3742">
        <w:rPr>
          <w:b/>
          <w:bCs/>
        </w:rPr>
        <w:t xml:space="preserve">    Usługi opiekuńcze oraz specjalistyczne usługi opiekuńcze</w:t>
      </w:r>
    </w:p>
    <w:p w14:paraId="3395C13B" w14:textId="77777777" w:rsidR="001D7B05" w:rsidRDefault="001D7B05" w:rsidP="001D7B05"/>
    <w:p w14:paraId="1322B314" w14:textId="00002A7B" w:rsidR="001D7B05" w:rsidRDefault="001D7B05" w:rsidP="001D7B05">
      <w:r>
        <w:t xml:space="preserve"> </w:t>
      </w:r>
      <w:r w:rsidR="00F76927">
        <w:t>1.</w:t>
      </w:r>
      <w:r>
        <w:t xml:space="preserve">   Osobie samotnej, która z powodu wieku, choroby lub innych przyczyn wymaga pomocy innych osób, a jest jej pozbawiona, przysługuje pomoc w formie usług opiekuńczych lub specjalistycznych usług opiekuńczych.</w:t>
      </w:r>
    </w:p>
    <w:p w14:paraId="33CDA0C6" w14:textId="5CFA2A3E" w:rsidR="001D7B05" w:rsidRDefault="00F76927" w:rsidP="001D7B05">
      <w:r>
        <w:t xml:space="preserve">2. </w:t>
      </w:r>
      <w:r w:rsidR="001D7B05">
        <w:t xml:space="preserve">Usługi opiekuńcze w miejscu zamieszkania mogą być przyznane w formie usług sąsiedzkich. </w:t>
      </w:r>
    </w:p>
    <w:p w14:paraId="353CB40C" w14:textId="4574723B" w:rsidR="001D7B05" w:rsidRDefault="001D7B05" w:rsidP="001D7B05">
      <w:r>
        <w:t xml:space="preserve"> </w:t>
      </w:r>
      <w:r w:rsidR="00F76927">
        <w:t>3.</w:t>
      </w:r>
      <w:r>
        <w:t xml:space="preserve">   Usługi opiekuńcze lub specjalistyczne usługi opiekuńcze mogą być przyznane również osobie, która wymaga pomocy innych osób, a rodzina, a także wspólnie niezamieszkujący małżonek, wstępni, zstępni nie mogą takiej pomocy zapewnić.</w:t>
      </w:r>
    </w:p>
    <w:p w14:paraId="74D40985" w14:textId="372CB13E" w:rsidR="001D7B05" w:rsidRDefault="001D7B05" w:rsidP="001D7B05">
      <w:r>
        <w:t xml:space="preserve">  </w:t>
      </w:r>
      <w:r w:rsidR="00F76927">
        <w:t>4.</w:t>
      </w:r>
      <w:r>
        <w:t xml:space="preserve">  Usługi opiekuńcze obejmują pomoc w zaspokajaniu codziennych potrzeb życiowych, opiekę higieniczną, zaleconą przez lekarza pielęgnację oraz, w miarę możliwości, zapewnienie kontaktów z otoczeniem.</w:t>
      </w:r>
    </w:p>
    <w:p w14:paraId="7D2B5FB1" w14:textId="4AA63A3C" w:rsidR="001D7B05" w:rsidRDefault="00F76927" w:rsidP="009C3742">
      <w:r>
        <w:t xml:space="preserve">5. </w:t>
      </w:r>
      <w:r w:rsidR="009C3742">
        <w:t>Usługi sąsiedzkie obejmują pomoc w zaspokajaniu podstawowych potrzeb życiowych, podstawową opiekę higieniczno-pielęgnacyjną, przez którą należy rozumieć formy wsparcia niewymagające specjalistycznej wiedzy i kompetencji, oraz, w miarę potrzeb i możliwości, zapewnienie kontaktów z otoczeniem.</w:t>
      </w:r>
    </w:p>
    <w:p w14:paraId="057E395E" w14:textId="4C147B39" w:rsidR="001D7B05" w:rsidRDefault="001D7B05" w:rsidP="001D7B05">
      <w:r>
        <w:t xml:space="preserve"> </w:t>
      </w:r>
      <w:r w:rsidR="00F76927">
        <w:t>6.</w:t>
      </w:r>
      <w:r>
        <w:t xml:space="preserve">   Specjalistyczne usługi opiekuńcze są to usługi dostosowane do szczególnych potrzeb wynikających z rodzaju schorzenia lub niepełnosprawności, świadczone przez osoby ze specjalistycznym przygotowaniem zawodowym.</w:t>
      </w:r>
    </w:p>
    <w:p w14:paraId="566B7CFA" w14:textId="3D6F215F" w:rsidR="001D7B05" w:rsidRDefault="001D7B05" w:rsidP="001D7B05">
      <w:r>
        <w:t xml:space="preserve">  </w:t>
      </w:r>
      <w:r w:rsidR="00F76927">
        <w:t>7.</w:t>
      </w:r>
      <w:r>
        <w:t xml:space="preserve">  Ośrodek pomocy społecznej, przyznając usługi opiekuńcze, ustala ich zakres, okres i miejsce świadczenia.</w:t>
      </w:r>
    </w:p>
    <w:p w14:paraId="74A654A4" w14:textId="5CD977A3" w:rsidR="001D7B05" w:rsidRDefault="00F76927" w:rsidP="001D7B05">
      <w:r>
        <w:t>8.</w:t>
      </w:r>
      <w:r w:rsidR="001D7B05">
        <w:t xml:space="preserve">    Rada gminy określa, w drodze uchwały, szczegółowe warunki przyznawania i odpłatności za usługi opiekuńcze i specjalistyczne usługi opiekuńcze, z wyłączeniem specjalistycznych usług opiekuńczych dla osób z zaburzeniami psychicznymi, oraz szczegółowe warunki częściowego lub całkowitego zwolnienia od opłat, jak również tryb ich pobierania.</w:t>
      </w:r>
    </w:p>
    <w:p w14:paraId="2C09FEE8" w14:textId="77777777" w:rsidR="001D7B05" w:rsidRPr="009C3742" w:rsidRDefault="001D7B05" w:rsidP="001D7B05">
      <w:pPr>
        <w:rPr>
          <w:b/>
          <w:bCs/>
        </w:rPr>
      </w:pPr>
    </w:p>
    <w:p w14:paraId="1684D058" w14:textId="77777777" w:rsidR="001D7B05" w:rsidRPr="009C3742" w:rsidRDefault="001D7B05" w:rsidP="001D7B05">
      <w:pPr>
        <w:rPr>
          <w:b/>
          <w:bCs/>
        </w:rPr>
      </w:pPr>
      <w:r w:rsidRPr="009C3742">
        <w:rPr>
          <w:b/>
          <w:bCs/>
        </w:rPr>
        <w:t xml:space="preserve">    Wymagane dokumenty</w:t>
      </w:r>
    </w:p>
    <w:p w14:paraId="361A5914" w14:textId="0BCCDD0C" w:rsidR="001D7B05" w:rsidRDefault="001D7B05" w:rsidP="00B02474">
      <w:pPr>
        <w:spacing w:line="240" w:lineRule="auto"/>
      </w:pPr>
      <w:r>
        <w:t xml:space="preserve">    </w:t>
      </w:r>
      <w:r w:rsidR="00F76927">
        <w:t xml:space="preserve">1. </w:t>
      </w:r>
      <w:r>
        <w:t>Wniosek,</w:t>
      </w:r>
    </w:p>
    <w:p w14:paraId="2BD832AE" w14:textId="4D48C3F7" w:rsidR="001D7B05" w:rsidRDefault="001D7B05" w:rsidP="00B02474">
      <w:pPr>
        <w:spacing w:line="240" w:lineRule="auto"/>
      </w:pPr>
      <w:r>
        <w:t xml:space="preserve">    </w:t>
      </w:r>
      <w:r w:rsidR="00F76927">
        <w:t xml:space="preserve">2. </w:t>
      </w:r>
      <w:r>
        <w:t>Dowód osobisty,</w:t>
      </w:r>
    </w:p>
    <w:p w14:paraId="201CF9FB" w14:textId="7B92B3D1" w:rsidR="001D7B05" w:rsidRDefault="001D7B05" w:rsidP="00B02474">
      <w:pPr>
        <w:spacing w:line="240" w:lineRule="auto"/>
      </w:pPr>
      <w:r>
        <w:t xml:space="preserve">    </w:t>
      </w:r>
      <w:r w:rsidR="00F76927">
        <w:t xml:space="preserve">3. </w:t>
      </w:r>
      <w:r>
        <w:t>Zaświadczenie o wysokości dochodów (decyzja renty lub emerytury),</w:t>
      </w:r>
    </w:p>
    <w:p w14:paraId="12AED193" w14:textId="46095801" w:rsidR="001D7B05" w:rsidRDefault="001D7B05" w:rsidP="00B02474">
      <w:pPr>
        <w:spacing w:line="240" w:lineRule="auto"/>
      </w:pPr>
      <w:r>
        <w:t xml:space="preserve">    </w:t>
      </w:r>
      <w:r w:rsidR="00F76927">
        <w:t xml:space="preserve">4. </w:t>
      </w:r>
      <w:r>
        <w:t>Oświadczenie o stanie majątkowym,</w:t>
      </w:r>
    </w:p>
    <w:p w14:paraId="57AAC181" w14:textId="6F81FA99" w:rsidR="001D7B05" w:rsidRDefault="001D7B05" w:rsidP="00B02474">
      <w:pPr>
        <w:spacing w:line="240" w:lineRule="auto"/>
      </w:pPr>
      <w:r>
        <w:t xml:space="preserve">    </w:t>
      </w:r>
      <w:r w:rsidR="00F76927">
        <w:t xml:space="preserve">5. </w:t>
      </w:r>
      <w:r>
        <w:t xml:space="preserve">Zaświadczenie od lekarza specjalisty uprawniające do korzystania ze specjalistycznych usług </w:t>
      </w:r>
      <w:r w:rsidR="009C3742">
        <w:t xml:space="preserve">                           </w:t>
      </w:r>
      <w:r>
        <w:t>opiekuńczych,</w:t>
      </w:r>
    </w:p>
    <w:p w14:paraId="4CCE482E" w14:textId="6877B06C" w:rsidR="001D7B05" w:rsidRDefault="001D7B05" w:rsidP="00B02474">
      <w:pPr>
        <w:spacing w:line="240" w:lineRule="auto"/>
      </w:pPr>
      <w:r>
        <w:t xml:space="preserve">    </w:t>
      </w:r>
      <w:r w:rsidR="00F76927">
        <w:t xml:space="preserve">6. </w:t>
      </w:r>
      <w:r>
        <w:t>Zaświadczenie o stanie zdrowia uprawniające do korzystania z usług opiekuńczych,</w:t>
      </w:r>
    </w:p>
    <w:p w14:paraId="20B3F025" w14:textId="52B80E5A" w:rsidR="001D7B05" w:rsidRDefault="001D7B05" w:rsidP="00B02474">
      <w:pPr>
        <w:spacing w:line="240" w:lineRule="auto"/>
      </w:pPr>
      <w:r>
        <w:t xml:space="preserve">    </w:t>
      </w:r>
      <w:r w:rsidR="00F76927">
        <w:t xml:space="preserve">7. </w:t>
      </w:r>
      <w:r>
        <w:t>Inne, dokumenty wskazane przez pracownika socjalnego.</w:t>
      </w:r>
    </w:p>
    <w:p w14:paraId="32107058" w14:textId="77777777" w:rsidR="001D7B05" w:rsidRDefault="001D7B05" w:rsidP="001D7B05"/>
    <w:p w14:paraId="4D041418" w14:textId="77777777" w:rsidR="00B02474" w:rsidRDefault="001D7B05" w:rsidP="001D7B05">
      <w:pPr>
        <w:rPr>
          <w:b/>
          <w:bCs/>
        </w:rPr>
      </w:pPr>
      <w:r w:rsidRPr="009C3742">
        <w:rPr>
          <w:b/>
          <w:bCs/>
        </w:rPr>
        <w:t xml:space="preserve">   </w:t>
      </w:r>
    </w:p>
    <w:p w14:paraId="3BB29C96" w14:textId="3E83453D" w:rsidR="001D7B05" w:rsidRPr="009C3742" w:rsidRDefault="001D7B05" w:rsidP="001D7B05">
      <w:pPr>
        <w:rPr>
          <w:b/>
          <w:bCs/>
        </w:rPr>
      </w:pPr>
      <w:r w:rsidRPr="009C3742">
        <w:rPr>
          <w:b/>
          <w:bCs/>
        </w:rPr>
        <w:lastRenderedPageBreak/>
        <w:t xml:space="preserve"> Odpłatność</w:t>
      </w:r>
    </w:p>
    <w:p w14:paraId="4E2DFE4F" w14:textId="77777777" w:rsidR="001D7B05" w:rsidRDefault="001D7B05" w:rsidP="001D7B05"/>
    <w:p w14:paraId="5581F20B" w14:textId="3E0E74A0" w:rsidR="001D7B05" w:rsidRDefault="001D7B05" w:rsidP="001D7B05">
      <w:r>
        <w:t xml:space="preserve">    Wysokość kwoty stanowiącej podstawę naliczania odpłatności za 1 godzinę usług opiekuńczych </w:t>
      </w:r>
      <w:r w:rsidR="00B02474">
        <w:t xml:space="preserve">, specjalistycznych usług opiekuńczych z wyłączeniem specjalistycznych usług opiekuńczych dla osób z zaburzeniami psychicznymi oraz  usług sąsiedzkich </w:t>
      </w:r>
      <w:r>
        <w:t xml:space="preserve">ustalona jest w Uchwale Nr </w:t>
      </w:r>
      <w:r w:rsidR="00B02474">
        <w:t>L</w:t>
      </w:r>
      <w:r>
        <w:t>X</w:t>
      </w:r>
      <w:r w:rsidR="00B02474">
        <w:t>I</w:t>
      </w:r>
      <w:r>
        <w:t>V/</w:t>
      </w:r>
      <w:r w:rsidR="00B02474">
        <w:t>525</w:t>
      </w:r>
      <w:r>
        <w:t>/202</w:t>
      </w:r>
      <w:r w:rsidR="00B02474">
        <w:t>3</w:t>
      </w:r>
      <w:r>
        <w:t xml:space="preserve">r. Rady Miejskiej w Barwicach z dnia </w:t>
      </w:r>
      <w:r w:rsidR="00B02474">
        <w:t>28 listopada 2023</w:t>
      </w:r>
      <w:r>
        <w:t>r.</w:t>
      </w:r>
      <w:r w:rsidR="00B02474">
        <w:t xml:space="preserve"> ( Dz. U. Woj. Zachodniopomorskiego  z 2023r., poz. 6545)</w:t>
      </w:r>
    </w:p>
    <w:p w14:paraId="32308118" w14:textId="77777777" w:rsidR="001D7B05" w:rsidRPr="009C3742" w:rsidRDefault="001D7B05" w:rsidP="001D7B05">
      <w:pPr>
        <w:rPr>
          <w:b/>
          <w:bCs/>
        </w:rPr>
      </w:pPr>
      <w:r>
        <w:t xml:space="preserve">    </w:t>
      </w:r>
      <w:r w:rsidRPr="009C3742">
        <w:rPr>
          <w:b/>
          <w:bCs/>
        </w:rPr>
        <w:t>Termin i sposób załatwienia sprawy:</w:t>
      </w:r>
    </w:p>
    <w:p w14:paraId="09D54645" w14:textId="77777777" w:rsidR="001D7B05" w:rsidRDefault="001D7B05" w:rsidP="001D7B05"/>
    <w:p w14:paraId="55F582A8" w14:textId="717C8112" w:rsidR="001D7B05" w:rsidRDefault="00F76927" w:rsidP="001D7B05">
      <w:r>
        <w:t>1.</w:t>
      </w:r>
      <w:r w:rsidR="001D7B05">
        <w:t>Decyzje wydawane są w formie pisemnej w terminie 30 dni od dnia złożenia podania.</w:t>
      </w:r>
    </w:p>
    <w:p w14:paraId="46A24CB5" w14:textId="1113C673" w:rsidR="001D7B05" w:rsidRDefault="001D7B05" w:rsidP="001D7B05">
      <w:r>
        <w:t xml:space="preserve"> </w:t>
      </w:r>
      <w:r w:rsidR="00F76927">
        <w:t>2.</w:t>
      </w:r>
      <w:r>
        <w:t>Wydanie decyzji o przyznaniu lub odmowie przyznania świadczenia wymaga przeprowadzenia wywiadu środowiskowego (rodzinnego).</w:t>
      </w:r>
    </w:p>
    <w:p w14:paraId="5B65A840" w14:textId="6BE37BDD" w:rsidR="001D7B05" w:rsidRDefault="001D7B05" w:rsidP="001D7B05">
      <w:r>
        <w:t xml:space="preserve"> </w:t>
      </w:r>
      <w:r w:rsidR="00F76927">
        <w:t>3.</w:t>
      </w:r>
      <w:r>
        <w:t xml:space="preserve">  Wywiad przeprowadzany jest przez pracownika socjalnego w terminie 14 dni od daty otrzymania informacji o potrzebie przyznania świadczenia lub o zmianie sytuacji majątkowej osoby lub rodziny korzystającej z pomocy.</w:t>
      </w:r>
    </w:p>
    <w:p w14:paraId="65F479B0" w14:textId="1661DDE0" w:rsidR="001D7B05" w:rsidRDefault="001D7B05" w:rsidP="001D7B05">
      <w:r>
        <w:t xml:space="preserve"> </w:t>
      </w:r>
      <w:r w:rsidR="00F76927">
        <w:t>4.</w:t>
      </w:r>
      <w:r>
        <w:t xml:space="preserve">  W sprawach niecierpiących zwłoki wywiad przeprowadza się w terminie 2 dni od dnia powzięcia wiadomości o potrzebie świadczenia.</w:t>
      </w:r>
    </w:p>
    <w:p w14:paraId="0747DE0B" w14:textId="62705DD7" w:rsidR="00AC0925" w:rsidRDefault="001D7B05" w:rsidP="001D7B05">
      <w:r>
        <w:t xml:space="preserve"> </w:t>
      </w:r>
      <w:r w:rsidR="00F76927">
        <w:t>5.</w:t>
      </w:r>
      <w:r>
        <w:t xml:space="preserve">  W toku wywiadu ustala się sytuację osobistą, rodzinną i dochodową osoby lub rodziny ubiegającej się o przyznanie pomocy.</w:t>
      </w:r>
    </w:p>
    <w:sectPr w:rsidR="00AC0925" w:rsidSect="001D7B05">
      <w:pgSz w:w="11906" w:h="16838"/>
      <w:pgMar w:top="426" w:right="566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925"/>
    <w:rsid w:val="000A2F8D"/>
    <w:rsid w:val="001D7B05"/>
    <w:rsid w:val="005F70B6"/>
    <w:rsid w:val="009C3742"/>
    <w:rsid w:val="00AC0925"/>
    <w:rsid w:val="00B02474"/>
    <w:rsid w:val="00F7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E7D66"/>
  <w15:chartTrackingRefBased/>
  <w15:docId w15:val="{CEDBA873-7910-44CE-BEB3-1CC50D1EC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C09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C09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C092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C09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C092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C09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C09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C09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C09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09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C09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C092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C092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C092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C092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C092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C092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C092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C09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C09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C09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C09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C09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C092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C092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C092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C09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C092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C092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483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Ćwirko</dc:creator>
  <cp:keywords/>
  <dc:description/>
  <cp:lastModifiedBy>Anna Ćwirko</cp:lastModifiedBy>
  <cp:revision>4</cp:revision>
  <dcterms:created xsi:type="dcterms:W3CDTF">2026-06-01T11:20:00Z</dcterms:created>
  <dcterms:modified xsi:type="dcterms:W3CDTF">2026-06-01T12:07:00Z</dcterms:modified>
</cp:coreProperties>
</file>